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EF6" w:rsidRDefault="00FD0EF6" w:rsidP="00FD0EF6">
      <w:pPr>
        <w:spacing w:line="560" w:lineRule="exact"/>
        <w:rPr>
          <w:rFonts w:ascii="仿宋" w:eastAsia="仿宋" w:hAnsi="仿宋"/>
          <w:color w:val="000000"/>
          <w:sz w:val="32"/>
          <w:szCs w:val="32"/>
        </w:rPr>
      </w:pPr>
    </w:p>
    <w:p w:rsidR="00FD0EF6" w:rsidRDefault="00FD0EF6" w:rsidP="00FD0EF6">
      <w:pPr>
        <w:spacing w:line="560" w:lineRule="exact"/>
        <w:rPr>
          <w:rFonts w:ascii="仿宋" w:eastAsia="仿宋" w:hAnsi="仿宋"/>
          <w:color w:val="000000"/>
          <w:sz w:val="32"/>
          <w:szCs w:val="32"/>
        </w:rPr>
      </w:pPr>
    </w:p>
    <w:p w:rsidR="000B1144" w:rsidRDefault="000B1144" w:rsidP="00FD0EF6">
      <w:pPr>
        <w:spacing w:line="560" w:lineRule="exact"/>
        <w:rPr>
          <w:rFonts w:ascii="仿宋" w:eastAsia="仿宋" w:hAnsi="仿宋"/>
          <w:color w:val="000000"/>
          <w:sz w:val="32"/>
          <w:szCs w:val="32"/>
        </w:rPr>
      </w:pPr>
    </w:p>
    <w:p w:rsidR="00FD0EF6" w:rsidRDefault="00FD0EF6" w:rsidP="00FD0EF6">
      <w:pPr>
        <w:spacing w:line="560" w:lineRule="exact"/>
        <w:rPr>
          <w:rFonts w:ascii="仿宋" w:eastAsia="仿宋" w:hAnsi="仿宋"/>
          <w:color w:val="000000"/>
          <w:sz w:val="32"/>
          <w:szCs w:val="32"/>
        </w:rPr>
      </w:pPr>
    </w:p>
    <w:p w:rsidR="00FD0EF6" w:rsidRDefault="00FD0EF6" w:rsidP="00FD0EF6">
      <w:pPr>
        <w:spacing w:line="480" w:lineRule="exact"/>
        <w:rPr>
          <w:rFonts w:ascii="仿宋" w:eastAsia="仿宋" w:hAnsi="仿宋"/>
          <w:color w:val="000000"/>
          <w:sz w:val="32"/>
          <w:szCs w:val="32"/>
        </w:rPr>
      </w:pPr>
    </w:p>
    <w:p w:rsidR="00FD0EF6" w:rsidRDefault="00FD0EF6" w:rsidP="00FD0EF6">
      <w:pPr>
        <w:spacing w:line="560" w:lineRule="exact"/>
        <w:ind w:leftChars="152" w:left="319" w:rightChars="152" w:right="319"/>
        <w:jc w:val="center"/>
        <w:rPr>
          <w:rFonts w:ascii="仿宋" w:eastAsia="仿宋" w:hAnsi="仿宋"/>
          <w:color w:val="000000"/>
          <w:sz w:val="32"/>
          <w:szCs w:val="32"/>
        </w:rPr>
      </w:pPr>
      <w:bookmarkStart w:id="0" w:name="OLE_LINK3"/>
      <w:proofErr w:type="gramStart"/>
      <w:r>
        <w:rPr>
          <w:rFonts w:ascii="仿宋" w:eastAsia="仿宋" w:hAnsi="仿宋" w:hint="eastAsia"/>
          <w:color w:val="000000"/>
          <w:sz w:val="32"/>
          <w:szCs w:val="32"/>
        </w:rPr>
        <w:t>台教党字</w:t>
      </w:r>
      <w:proofErr w:type="gramEnd"/>
      <w:r>
        <w:rPr>
          <w:rFonts w:ascii="仿宋" w:eastAsia="仿宋" w:hAnsi="仿宋" w:hint="eastAsia"/>
          <w:color w:val="000000"/>
          <w:sz w:val="32"/>
          <w:szCs w:val="32"/>
        </w:rPr>
        <w:t>〔2019〕</w:t>
      </w:r>
      <w:r w:rsidR="00E9009C">
        <w:rPr>
          <w:rFonts w:ascii="仿宋" w:eastAsia="仿宋" w:hAnsi="仿宋" w:hint="eastAsia"/>
          <w:color w:val="000000"/>
          <w:sz w:val="32"/>
          <w:szCs w:val="32"/>
        </w:rPr>
        <w:t>3</w:t>
      </w:r>
      <w:r>
        <w:rPr>
          <w:rFonts w:ascii="仿宋" w:eastAsia="仿宋" w:hAnsi="仿宋" w:hint="eastAsia"/>
          <w:color w:val="000000"/>
          <w:sz w:val="32"/>
          <w:szCs w:val="32"/>
        </w:rPr>
        <w:t>号</w:t>
      </w:r>
    </w:p>
    <w:bookmarkEnd w:id="0"/>
    <w:p w:rsidR="00FD0EF6" w:rsidRDefault="00FD0EF6" w:rsidP="00FD0EF6">
      <w:pPr>
        <w:spacing w:line="200" w:lineRule="exact"/>
        <w:jc w:val="center"/>
        <w:rPr>
          <w:rFonts w:ascii="仿宋" w:eastAsia="仿宋" w:hAnsi="仿宋"/>
          <w:color w:val="000000"/>
          <w:sz w:val="32"/>
          <w:szCs w:val="32"/>
        </w:rPr>
      </w:pPr>
    </w:p>
    <w:p w:rsidR="00FD0EF6" w:rsidRDefault="00FD0EF6" w:rsidP="00FD0EF6">
      <w:pPr>
        <w:spacing w:line="560" w:lineRule="exact"/>
        <w:ind w:firstLineChars="200" w:firstLine="640"/>
        <w:rPr>
          <w:rFonts w:ascii="仿宋" w:eastAsia="仿宋" w:hAnsi="仿宋"/>
          <w:color w:val="000000"/>
          <w:sz w:val="32"/>
          <w:szCs w:val="32"/>
        </w:rPr>
      </w:pPr>
    </w:p>
    <w:p w:rsidR="00FD0EF6" w:rsidRDefault="00FD0EF6" w:rsidP="00FD0EF6">
      <w:pPr>
        <w:spacing w:line="560" w:lineRule="exact"/>
        <w:ind w:firstLineChars="200" w:firstLine="640"/>
        <w:rPr>
          <w:rFonts w:ascii="仿宋" w:eastAsia="仿宋" w:hAnsi="仿宋"/>
          <w:color w:val="000000"/>
          <w:sz w:val="32"/>
          <w:szCs w:val="32"/>
        </w:rPr>
      </w:pPr>
    </w:p>
    <w:p w:rsidR="00071802" w:rsidRDefault="00071802" w:rsidP="00071802">
      <w:pPr>
        <w:jc w:val="center"/>
        <w:rPr>
          <w:rFonts w:ascii="方正小标宋简体" w:eastAsia="方正小标宋简体"/>
          <w:color w:val="000000"/>
          <w:w w:val="98"/>
          <w:sz w:val="44"/>
          <w:szCs w:val="44"/>
        </w:rPr>
      </w:pPr>
      <w:r w:rsidRPr="00582883">
        <w:rPr>
          <w:rFonts w:ascii="方正小标宋简体" w:eastAsia="方正小标宋简体" w:hint="eastAsia"/>
          <w:color w:val="000000"/>
          <w:w w:val="98"/>
          <w:sz w:val="44"/>
          <w:szCs w:val="44"/>
        </w:rPr>
        <w:t>关于召开</w:t>
      </w:r>
      <w:r w:rsidRPr="00582883">
        <w:rPr>
          <w:rFonts w:ascii="方正小标宋简体" w:eastAsia="方正小标宋简体"/>
          <w:color w:val="000000"/>
          <w:w w:val="98"/>
          <w:sz w:val="44"/>
          <w:szCs w:val="44"/>
        </w:rPr>
        <w:t>201</w:t>
      </w:r>
      <w:r w:rsidRPr="00582883">
        <w:rPr>
          <w:rFonts w:ascii="方正小标宋简体" w:eastAsia="方正小标宋简体" w:hint="eastAsia"/>
          <w:color w:val="000000"/>
          <w:w w:val="98"/>
          <w:sz w:val="44"/>
          <w:szCs w:val="44"/>
        </w:rPr>
        <w:t>8年度基层党组织组织生活会和开展民主评议党员的通知</w:t>
      </w:r>
    </w:p>
    <w:p w:rsidR="00FD0EF6" w:rsidRPr="00071802" w:rsidRDefault="00FD0EF6" w:rsidP="00FD0EF6">
      <w:pPr>
        <w:snapToGrid w:val="0"/>
        <w:spacing w:line="760" w:lineRule="exact"/>
        <w:jc w:val="center"/>
        <w:rPr>
          <w:rFonts w:ascii="方正小标宋_GBK" w:eastAsia="方正小标宋_GBK" w:hAnsi="宋体"/>
          <w:bCs/>
          <w:sz w:val="44"/>
          <w:szCs w:val="44"/>
        </w:rPr>
      </w:pPr>
    </w:p>
    <w:p w:rsidR="00FD0EF6" w:rsidRDefault="00FD0EF6" w:rsidP="00FD0EF6">
      <w:pPr>
        <w:snapToGrid w:val="0"/>
        <w:spacing w:line="560" w:lineRule="exact"/>
        <w:jc w:val="center"/>
        <w:rPr>
          <w:rFonts w:ascii="宋体" w:hAnsi="宋体"/>
          <w:b/>
          <w:bCs/>
          <w:sz w:val="44"/>
          <w:szCs w:val="44"/>
        </w:rPr>
      </w:pPr>
    </w:p>
    <w:p w:rsidR="00071802" w:rsidRPr="00071802" w:rsidRDefault="000F4C11" w:rsidP="00071802">
      <w:pPr>
        <w:snapToGrid w:val="0"/>
        <w:spacing w:line="560" w:lineRule="exact"/>
        <w:jc w:val="left"/>
        <w:rPr>
          <w:rFonts w:ascii="仿宋_GB2312" w:eastAsia="仿宋_GB2312" w:hAnsi="宋体"/>
          <w:sz w:val="34"/>
          <w:szCs w:val="34"/>
        </w:rPr>
      </w:pPr>
      <w:r>
        <w:rPr>
          <w:rFonts w:ascii="仿宋_GB2312" w:eastAsia="仿宋_GB2312" w:hAnsi="宋体" w:hint="eastAsia"/>
          <w:sz w:val="34"/>
          <w:szCs w:val="34"/>
        </w:rPr>
        <w:t>市教育系统</w:t>
      </w:r>
      <w:r w:rsidR="00071802" w:rsidRPr="00071802">
        <w:rPr>
          <w:rFonts w:ascii="仿宋_GB2312" w:eastAsia="仿宋_GB2312" w:hAnsi="宋体" w:hint="eastAsia"/>
          <w:sz w:val="34"/>
          <w:szCs w:val="34"/>
        </w:rPr>
        <w:t>各基层党组织：</w:t>
      </w:r>
    </w:p>
    <w:p w:rsidR="00071802" w:rsidRDefault="00071802" w:rsidP="00071802">
      <w:pPr>
        <w:spacing w:line="600" w:lineRule="exact"/>
        <w:ind w:firstLineChars="200" w:firstLine="680"/>
        <w:rPr>
          <w:rFonts w:ascii="仿宋_GB2312" w:eastAsia="仿宋_GB2312" w:hAnsi="仿宋_GB2312" w:cs="仿宋_GB2312"/>
          <w:sz w:val="34"/>
          <w:szCs w:val="34"/>
        </w:rPr>
      </w:pPr>
      <w:r w:rsidRPr="007E5CDD">
        <w:rPr>
          <w:rFonts w:ascii="仿宋_GB2312" w:eastAsia="仿宋_GB2312" w:hAnsi="仿宋_GB2312" w:cs="仿宋_GB2312" w:hint="eastAsia"/>
          <w:sz w:val="34"/>
          <w:szCs w:val="34"/>
        </w:rPr>
        <w:t>为深入学习贯彻习近平新时代中国特色社会主义思想，推进“两学一做”学习教育常态化制度化，提升基层党组织组织力，严格党员教育管理监督，按照《中国共产党支部工作条例（试行）》</w:t>
      </w:r>
      <w:r>
        <w:rPr>
          <w:rFonts w:ascii="仿宋_GB2312" w:eastAsia="仿宋_GB2312" w:hAnsi="仿宋_GB2312" w:cs="仿宋_GB2312" w:hint="eastAsia"/>
          <w:sz w:val="34"/>
          <w:szCs w:val="34"/>
        </w:rPr>
        <w:t>及《关于做好2018年度基层党组织组织生活会和民主评议党员有关工作的通知》（台组通〔2019〕1号），现就做好2018年度基层党组织组织生活会和民主评议党员工作通知如下：</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一、认真把握会议主题</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围绕深入学习贯彻习近平新时代中国特色社会主义</w:t>
      </w:r>
      <w:r>
        <w:rPr>
          <w:rFonts w:ascii="仿宋_GB2312" w:eastAsia="仿宋_GB2312" w:hAnsi="仿宋_GB2312" w:cs="仿宋_GB2312" w:hint="eastAsia"/>
          <w:sz w:val="34"/>
          <w:szCs w:val="34"/>
        </w:rPr>
        <w:lastRenderedPageBreak/>
        <w:t>思想，树牢“四个意识”、坚定“四个自信”、坚决做到“两个维护”开展组织生活会。</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二、突出重点组织学习</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党支部召开组织生活会和开展民主评议党员前，采取领导干部</w:t>
      </w:r>
      <w:proofErr w:type="gramStart"/>
      <w:r>
        <w:rPr>
          <w:rFonts w:ascii="仿宋_GB2312" w:eastAsia="仿宋_GB2312" w:hAnsi="仿宋_GB2312" w:cs="仿宋_GB2312" w:hint="eastAsia"/>
          <w:sz w:val="34"/>
          <w:szCs w:val="34"/>
        </w:rPr>
        <w:t>领学带学</w:t>
      </w:r>
      <w:proofErr w:type="gramEnd"/>
      <w:r>
        <w:rPr>
          <w:rFonts w:ascii="仿宋_GB2312" w:eastAsia="仿宋_GB2312" w:hAnsi="仿宋_GB2312" w:cs="仿宋_GB2312" w:hint="eastAsia"/>
          <w:sz w:val="34"/>
          <w:szCs w:val="34"/>
        </w:rPr>
        <w:t>、专家学者党课辅导、党校培训等方式组织党员集中学习、相互交流。结合本学校实际和职能职责，重点学习领会习近平总书记关于加强党的政治建设，坚决贯彻党中央决策部署，敢于担当负责，狠抓工作落实，突出基层党组织政治功能，提高基层党建工作质量，防止和克服形式主义、官僚主义等重要指示精神，学习掌握习近平总书记视察广东重要讲话精神以及对广东一系列重要指示要求，学习掌握《中国共产党纪律处分条例》《中国共产党支部工作条例（试行）》《广东省加强党的基层组织建设三年行动计划（2018-2020年）》《广东省党支部规范化建设指导意见》。通过深化学习，准确把握上级要求，准确把握党章等规定，把党支部功能定位和职责任务搞清楚，把党支部规范化建设的要求搞清楚，把合格党员标准搞清楚，打牢开好组织生活会和开展民主评议党员的思想基础。对确有特殊原因不能参加集中学习的党员，党支部要采取灵活方式，及时向他们提供学习材料，传达党组织相关要求。</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三、普遍开展谈心谈话</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党支部委员之间、党支部委员与党员之间普遍进行</w:t>
      </w:r>
      <w:r>
        <w:rPr>
          <w:rFonts w:ascii="仿宋_GB2312" w:eastAsia="仿宋_GB2312" w:hAnsi="仿宋_GB2312" w:cs="仿宋_GB2312" w:hint="eastAsia"/>
          <w:sz w:val="34"/>
          <w:szCs w:val="34"/>
        </w:rPr>
        <w:lastRenderedPageBreak/>
        <w:t>一次谈心谈话，谈心谈话要诚恳听取党员对支部工作和班子成员的意见建议，注意了解党员工作生活情况、思想状况和心理状态，肯定成绩、指出不足，沟通思想、交换意见。对流动党员、退役军人党员、家庭生活困难党员、身心健康存在问题的党员、重新纳入组织管理</w:t>
      </w:r>
      <w:proofErr w:type="gramStart"/>
      <w:r>
        <w:rPr>
          <w:rFonts w:ascii="仿宋_GB2312" w:eastAsia="仿宋_GB2312" w:hAnsi="仿宋_GB2312" w:cs="仿宋_GB2312" w:hint="eastAsia"/>
          <w:sz w:val="34"/>
          <w:szCs w:val="34"/>
        </w:rPr>
        <w:t>的失联党员</w:t>
      </w:r>
      <w:proofErr w:type="gramEnd"/>
      <w:r>
        <w:rPr>
          <w:rFonts w:ascii="仿宋_GB2312" w:eastAsia="仿宋_GB2312" w:hAnsi="仿宋_GB2312" w:cs="仿宋_GB2312" w:hint="eastAsia"/>
          <w:sz w:val="34"/>
          <w:szCs w:val="34"/>
        </w:rPr>
        <w:t>，以及受到纪律处分或者组织处置的党员等，党支部委员特别是支部书记要重点谈，表达组织关怀，做好心理疏导，给予帮助和引导。</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黑体" w:eastAsia="黑体" w:hAnsi="黑体" w:cs="黑体" w:hint="eastAsia"/>
          <w:sz w:val="34"/>
          <w:szCs w:val="34"/>
        </w:rPr>
        <w:t>四、述职评议查摆问题</w:t>
      </w:r>
    </w:p>
    <w:p w:rsidR="00071802" w:rsidRDefault="00071802" w:rsidP="00071802">
      <w:pPr>
        <w:spacing w:line="600" w:lineRule="exact"/>
        <w:ind w:firstLineChars="200" w:firstLine="683"/>
        <w:rPr>
          <w:rFonts w:ascii="仿宋_GB2312" w:eastAsia="仿宋_GB2312" w:hAnsi="仿宋_GB2312" w:cs="仿宋_GB2312"/>
          <w:sz w:val="34"/>
          <w:szCs w:val="34"/>
        </w:rPr>
      </w:pPr>
      <w:r>
        <w:rPr>
          <w:rFonts w:ascii="仿宋_GB2312" w:eastAsia="仿宋_GB2312" w:hAnsi="仿宋_GB2312" w:cs="仿宋_GB2312" w:hint="eastAsia"/>
          <w:b/>
          <w:bCs/>
          <w:sz w:val="34"/>
          <w:szCs w:val="34"/>
        </w:rPr>
        <w:t>一是</w:t>
      </w:r>
      <w:r>
        <w:rPr>
          <w:rFonts w:ascii="仿宋_GB2312" w:eastAsia="仿宋_GB2312" w:hAnsi="仿宋_GB2312" w:cs="仿宋_GB2312" w:hint="eastAsia"/>
          <w:sz w:val="34"/>
          <w:szCs w:val="34"/>
        </w:rPr>
        <w:t>党支部委员会着重从发挥政治引领作用、贯彻落实上级党组织工作部署、定期开展党的组织生活、严格党员日常教育管理监督、联系服务群众、改进工作作风等方面，查摆存在问题。</w:t>
      </w:r>
    </w:p>
    <w:p w:rsidR="00071802" w:rsidRDefault="00071802" w:rsidP="00071802">
      <w:pPr>
        <w:spacing w:line="600" w:lineRule="exact"/>
        <w:ind w:firstLineChars="200" w:firstLine="683"/>
        <w:rPr>
          <w:rFonts w:ascii="仿宋_GB2312" w:eastAsia="仿宋_GB2312" w:hAnsi="仿宋_GB2312" w:cs="仿宋_GB2312"/>
          <w:sz w:val="34"/>
          <w:szCs w:val="34"/>
        </w:rPr>
      </w:pPr>
      <w:r>
        <w:rPr>
          <w:rFonts w:ascii="仿宋_GB2312" w:eastAsia="仿宋_GB2312" w:hAnsi="仿宋_GB2312" w:cs="仿宋_GB2312" w:hint="eastAsia"/>
          <w:b/>
          <w:bCs/>
          <w:sz w:val="34"/>
          <w:szCs w:val="34"/>
        </w:rPr>
        <w:t>二是</w:t>
      </w:r>
      <w:r>
        <w:rPr>
          <w:rFonts w:ascii="仿宋_GB2312" w:eastAsia="仿宋_GB2312" w:hAnsi="仿宋_GB2312" w:cs="仿宋_GB2312" w:hint="eastAsia"/>
          <w:sz w:val="34"/>
          <w:szCs w:val="34"/>
        </w:rPr>
        <w:t>党员着重从认真学习贯彻习近平新时代中国特色社会主义思想，树牢“四个意识”、坚定“四个自信”、坚决做到“两个维护”和履职践诺、担当作为、真抓实干、遵规守纪等方面，查找差距和不足。</w:t>
      </w:r>
    </w:p>
    <w:p w:rsidR="00071802" w:rsidRDefault="00071802" w:rsidP="00071802">
      <w:pPr>
        <w:spacing w:line="600" w:lineRule="exact"/>
        <w:ind w:firstLineChars="200" w:firstLine="683"/>
        <w:rPr>
          <w:rFonts w:ascii="仿宋_GB2312" w:eastAsia="仿宋_GB2312" w:hAnsi="仿宋_GB2312" w:cs="仿宋_GB2312"/>
          <w:sz w:val="34"/>
          <w:szCs w:val="34"/>
        </w:rPr>
      </w:pPr>
      <w:r>
        <w:rPr>
          <w:rFonts w:ascii="仿宋_GB2312" w:eastAsia="仿宋_GB2312" w:hAnsi="仿宋_GB2312" w:cs="仿宋_GB2312" w:hint="eastAsia"/>
          <w:b/>
          <w:bCs/>
          <w:sz w:val="34"/>
          <w:szCs w:val="34"/>
        </w:rPr>
        <w:t>三是</w:t>
      </w:r>
      <w:r>
        <w:rPr>
          <w:rFonts w:ascii="仿宋_GB2312" w:eastAsia="仿宋_GB2312" w:hAnsi="仿宋_GB2312" w:cs="仿宋_GB2312" w:hint="eastAsia"/>
          <w:sz w:val="34"/>
          <w:szCs w:val="34"/>
        </w:rPr>
        <w:t>党支部书记代表党支部委员会向党员大会述职，述职内容包括一年来党支部工作情况、回应上一年整改措施落实情况、存在问题、下一步计划。述职结束后，党员以投票形式对党支部委员会的工作、作风和上一年整改措施落实情况</w:t>
      </w:r>
      <w:proofErr w:type="gramStart"/>
      <w:r>
        <w:rPr>
          <w:rFonts w:ascii="仿宋_GB2312" w:eastAsia="仿宋_GB2312" w:hAnsi="仿宋_GB2312" w:cs="仿宋_GB2312" w:hint="eastAsia"/>
          <w:sz w:val="34"/>
          <w:szCs w:val="34"/>
        </w:rPr>
        <w:t>作出</w:t>
      </w:r>
      <w:proofErr w:type="gramEnd"/>
      <w:r>
        <w:rPr>
          <w:rFonts w:ascii="仿宋_GB2312" w:eastAsia="仿宋_GB2312" w:hAnsi="仿宋_GB2312" w:cs="仿宋_GB2312" w:hint="eastAsia"/>
          <w:sz w:val="34"/>
          <w:szCs w:val="34"/>
        </w:rPr>
        <w:t>优秀、合格、基本合格、不合格四个等次的评定。</w:t>
      </w:r>
    </w:p>
    <w:p w:rsidR="00071802" w:rsidRDefault="00071802" w:rsidP="00071802">
      <w:pPr>
        <w:spacing w:line="600" w:lineRule="exact"/>
        <w:ind w:firstLineChars="200" w:firstLine="683"/>
        <w:rPr>
          <w:rFonts w:ascii="仿宋_GB2312" w:eastAsia="仿宋_GB2312" w:hAnsi="仿宋_GB2312" w:cs="仿宋_GB2312"/>
          <w:sz w:val="34"/>
          <w:szCs w:val="34"/>
        </w:rPr>
      </w:pPr>
      <w:r>
        <w:rPr>
          <w:rFonts w:ascii="仿宋_GB2312" w:eastAsia="仿宋_GB2312" w:hAnsi="仿宋_GB2312" w:cs="仿宋_GB2312" w:hint="eastAsia"/>
          <w:b/>
          <w:bCs/>
          <w:sz w:val="34"/>
          <w:szCs w:val="34"/>
        </w:rPr>
        <w:lastRenderedPageBreak/>
        <w:t>四是</w:t>
      </w:r>
      <w:r>
        <w:rPr>
          <w:rFonts w:ascii="仿宋_GB2312" w:eastAsia="仿宋_GB2312" w:hAnsi="仿宋_GB2312" w:cs="仿宋_GB2312" w:hint="eastAsia"/>
          <w:sz w:val="34"/>
          <w:szCs w:val="34"/>
        </w:rPr>
        <w:t>根据党员人数等实际情况，以党员大会或者党小组</w:t>
      </w:r>
      <w:proofErr w:type="gramStart"/>
      <w:r>
        <w:rPr>
          <w:rFonts w:ascii="仿宋_GB2312" w:eastAsia="仿宋_GB2312" w:hAnsi="仿宋_GB2312" w:cs="仿宋_GB2312" w:hint="eastAsia"/>
          <w:sz w:val="34"/>
          <w:szCs w:val="34"/>
        </w:rPr>
        <w:t>会形式</w:t>
      </w:r>
      <w:proofErr w:type="gramEnd"/>
      <w:r>
        <w:rPr>
          <w:rFonts w:ascii="仿宋_GB2312" w:eastAsia="仿宋_GB2312" w:hAnsi="仿宋_GB2312" w:cs="仿宋_GB2312" w:hint="eastAsia"/>
          <w:sz w:val="34"/>
          <w:szCs w:val="34"/>
        </w:rPr>
        <w:t>组织开展民主评议党员。党员着重从认真学习贯彻习近平新时代中国特色社会主义思想，树牢“四个意识”、坚定“四个自信”、坚决做到“两个维护”和履职践诺、担当作为、真抓实干、遵规守纪等方面，查找差距和不足，并采取个人自评、党员互评的方式开展批评和自我批评。批评和自我批评要联系具体人、具体事，直接点问题、摆表现，</w:t>
      </w:r>
      <w:proofErr w:type="gramStart"/>
      <w:r>
        <w:rPr>
          <w:rFonts w:ascii="仿宋_GB2312" w:eastAsia="仿宋_GB2312" w:hAnsi="仿宋_GB2312" w:cs="仿宋_GB2312" w:hint="eastAsia"/>
          <w:sz w:val="34"/>
          <w:szCs w:val="34"/>
        </w:rPr>
        <w:t>不</w:t>
      </w:r>
      <w:proofErr w:type="gramEnd"/>
      <w:r>
        <w:rPr>
          <w:rFonts w:ascii="仿宋_GB2312" w:eastAsia="仿宋_GB2312" w:hAnsi="仿宋_GB2312" w:cs="仿宋_GB2312" w:hint="eastAsia"/>
          <w:sz w:val="34"/>
          <w:szCs w:val="34"/>
        </w:rPr>
        <w:t>说空话套话，不搞一团和气。</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五、严格落实双重组织生活制度</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党员领导干部要高度重视，从思想上政治上行动上严格落实双重组织生活制度，履行好作为一名普通党员的基本职责和义务，带头参加党组织关系所在支部的组织生活会，虚心听取意见建议，接受党内外群众监督，关心指导党支部（党小组）加强和改进自身建设。各学校党组织要及时跟踪了解党员领导干部参加组织生活情况，通过向党员领导干部发出提醒函等方式，及时进行督促提醒。党支部要向所属的党委汇报党员领导干部参加组织生活会情况。</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六、客观公正</w:t>
      </w:r>
      <w:proofErr w:type="gramStart"/>
      <w:r>
        <w:rPr>
          <w:rFonts w:ascii="黑体" w:eastAsia="黑体" w:hAnsi="黑体" w:cs="黑体" w:hint="eastAsia"/>
          <w:sz w:val="34"/>
          <w:szCs w:val="34"/>
        </w:rPr>
        <w:t>作出</w:t>
      </w:r>
      <w:proofErr w:type="gramEnd"/>
      <w:r>
        <w:rPr>
          <w:rFonts w:ascii="黑体" w:eastAsia="黑体" w:hAnsi="黑体" w:cs="黑体" w:hint="eastAsia"/>
          <w:sz w:val="34"/>
          <w:szCs w:val="34"/>
        </w:rPr>
        <w:t>评定</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党支部委员会会议或者党员大会根据民主测评情况，综合党员日常表现，实事求是地对每名党员提出评定意见，不搞好人主义，不搞平衡照顾。按照优秀、合格、</w:t>
      </w:r>
      <w:r>
        <w:rPr>
          <w:rFonts w:ascii="仿宋_GB2312" w:eastAsia="仿宋_GB2312" w:hAnsi="仿宋_GB2312" w:cs="仿宋_GB2312" w:hint="eastAsia"/>
          <w:sz w:val="34"/>
          <w:szCs w:val="34"/>
        </w:rPr>
        <w:lastRenderedPageBreak/>
        <w:t>基本合格、不合格四个等次评定，评定为“优秀”的党员比例一般不超过1/3。对党员的评定意见要向本人反馈。对评定为“优秀”的党员要予以表扬褒奖，上级党组织开展党内表彰一般应从中遴选。对评定为“基本合格”的党员，要进行教育帮扶。对评定为“不合格”的党员，要按规定程序</w:t>
      </w:r>
      <w:proofErr w:type="gramStart"/>
      <w:r>
        <w:rPr>
          <w:rFonts w:ascii="仿宋_GB2312" w:eastAsia="仿宋_GB2312" w:hAnsi="仿宋_GB2312" w:cs="仿宋_GB2312" w:hint="eastAsia"/>
          <w:sz w:val="34"/>
          <w:szCs w:val="34"/>
        </w:rPr>
        <w:t>作出</w:t>
      </w:r>
      <w:proofErr w:type="gramEnd"/>
      <w:r>
        <w:rPr>
          <w:rFonts w:ascii="仿宋_GB2312" w:eastAsia="仿宋_GB2312" w:hAnsi="仿宋_GB2312" w:cs="仿宋_GB2312" w:hint="eastAsia"/>
          <w:sz w:val="34"/>
          <w:szCs w:val="34"/>
        </w:rPr>
        <w:t>相应组织处置。对党支部委员会的评议结果，作为基层党委考核党支部的参考依据。</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认真把握各类党员参加民主评议的相关要求。对受纪律处分或组织处置，仍在影响期内的党员，按要求参加民主评议，但不评定等次；对尚未取得联系或已取得联系并纳入组织管理</w:t>
      </w:r>
      <w:proofErr w:type="gramStart"/>
      <w:r>
        <w:rPr>
          <w:rFonts w:ascii="仿宋_GB2312" w:eastAsia="仿宋_GB2312" w:hAnsi="仿宋_GB2312" w:cs="仿宋_GB2312" w:hint="eastAsia"/>
          <w:sz w:val="34"/>
          <w:szCs w:val="34"/>
        </w:rPr>
        <w:t>的失联党员</w:t>
      </w:r>
      <w:proofErr w:type="gramEnd"/>
      <w:r>
        <w:rPr>
          <w:rFonts w:ascii="仿宋_GB2312" w:eastAsia="仿宋_GB2312" w:hAnsi="仿宋_GB2312" w:cs="仿宋_GB2312" w:hint="eastAsia"/>
          <w:sz w:val="34"/>
          <w:szCs w:val="34"/>
        </w:rPr>
        <w:t>参加民主评议，按照</w:t>
      </w:r>
      <w:proofErr w:type="gramStart"/>
      <w:r>
        <w:rPr>
          <w:rFonts w:ascii="仿宋_GB2312" w:eastAsia="仿宋_GB2312" w:hAnsi="仿宋_GB2312" w:cs="仿宋_GB2312" w:hint="eastAsia"/>
          <w:sz w:val="34"/>
          <w:szCs w:val="34"/>
        </w:rPr>
        <w:t>中组发〔2016〕</w:t>
      </w:r>
      <w:proofErr w:type="gramEnd"/>
      <w:r>
        <w:rPr>
          <w:rFonts w:ascii="仿宋_GB2312" w:eastAsia="仿宋_GB2312" w:hAnsi="仿宋_GB2312" w:cs="仿宋_GB2312" w:hint="eastAsia"/>
          <w:sz w:val="34"/>
          <w:szCs w:val="34"/>
        </w:rPr>
        <w:t>30号文件精神执行；对退役军人党员参加民主评议，</w:t>
      </w:r>
      <w:proofErr w:type="gramStart"/>
      <w:r>
        <w:rPr>
          <w:rFonts w:ascii="仿宋_GB2312" w:eastAsia="仿宋_GB2312" w:hAnsi="仿宋_GB2312" w:cs="仿宋_GB2312" w:hint="eastAsia"/>
          <w:sz w:val="34"/>
          <w:szCs w:val="34"/>
        </w:rPr>
        <w:t>按照粤组通</w:t>
      </w:r>
      <w:proofErr w:type="gramEnd"/>
      <w:r>
        <w:rPr>
          <w:rFonts w:ascii="仿宋_GB2312" w:eastAsia="仿宋_GB2312" w:hAnsi="仿宋_GB2312" w:cs="仿宋_GB2312" w:hint="eastAsia"/>
          <w:sz w:val="34"/>
          <w:szCs w:val="34"/>
        </w:rPr>
        <w:t>〔2018〕50号文件精神执行；对患有精神疾病或因其他疾病导致不能表达本人意志的党员，年老体弱和生活不能自理的党员，可不参加民主评议；预备党员可参加民主评议，但不评定等次。</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七、言出必行抓实整改</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根据查摆出的问题和党员群众的意见建议，党支部委员会要制定整改措施，党员要</w:t>
      </w:r>
      <w:proofErr w:type="gramStart"/>
      <w:r>
        <w:rPr>
          <w:rFonts w:ascii="仿宋_GB2312" w:eastAsia="仿宋_GB2312" w:hAnsi="仿宋_GB2312" w:cs="仿宋_GB2312" w:hint="eastAsia"/>
          <w:sz w:val="34"/>
          <w:szCs w:val="34"/>
        </w:rPr>
        <w:t>作出</w:t>
      </w:r>
      <w:proofErr w:type="gramEnd"/>
      <w:r>
        <w:rPr>
          <w:rFonts w:ascii="仿宋_GB2312" w:eastAsia="仿宋_GB2312" w:hAnsi="仿宋_GB2312" w:cs="仿宋_GB2312" w:hint="eastAsia"/>
          <w:sz w:val="34"/>
          <w:szCs w:val="34"/>
        </w:rPr>
        <w:t>整改承诺。整改措施和整改承诺要对着问题去，落在具体实事上，实打实、可操作，定一条、做一条、兑现一条，</w:t>
      </w:r>
      <w:proofErr w:type="gramStart"/>
      <w:r>
        <w:rPr>
          <w:rFonts w:ascii="仿宋_GB2312" w:eastAsia="仿宋_GB2312" w:hAnsi="仿宋_GB2312" w:cs="仿宋_GB2312" w:hint="eastAsia"/>
          <w:sz w:val="34"/>
          <w:szCs w:val="34"/>
        </w:rPr>
        <w:t>不</w:t>
      </w:r>
      <w:proofErr w:type="gramEnd"/>
      <w:r>
        <w:rPr>
          <w:rFonts w:ascii="仿宋_GB2312" w:eastAsia="仿宋_GB2312" w:hAnsi="仿宋_GB2312" w:cs="仿宋_GB2312" w:hint="eastAsia"/>
          <w:sz w:val="34"/>
          <w:szCs w:val="34"/>
        </w:rPr>
        <w:t>放空炮，不搞大而全。党支部整改措施要向党员群众公开，并将《问题整改清单》（附件1）向上级党组织报备，接受各方面</w:t>
      </w:r>
      <w:r>
        <w:rPr>
          <w:rFonts w:ascii="仿宋_GB2312" w:eastAsia="仿宋_GB2312" w:hAnsi="仿宋_GB2312" w:cs="仿宋_GB2312" w:hint="eastAsia"/>
          <w:sz w:val="34"/>
          <w:szCs w:val="34"/>
        </w:rPr>
        <w:lastRenderedPageBreak/>
        <w:t>监督。党支部书记作为党支部委员会整改第一责任人，向上级党组织和党员大会述职时，应报告整改措施落实情况。</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党支部要对照上一年度组织生活会整改问题清单逐一向支部全体党员汇报整改落实情况，并组织党员群众就查摆问题的整改落实工作逐项进行评议，确保查摆一个、整改一个、“销号”一个。对整改成效不明显、党员群众满意度偏低的，继续列入今年查摆问题清单进行整改。对整改工作流于形式、敷衍应付、问题突出的党支部，列为“软弱涣散”党组织进行整顿，党支部书记及相关责任人一年内不得参与评先评优。</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八、压实责任加强指导</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省委高度重视严格落实党的组织生活制度。2018年4月，省委书记李希同志对《关于全省开展2017年度基层党组织组织生活会和民主评议党员工作情况的报告》</w:t>
      </w:r>
      <w:proofErr w:type="gramStart"/>
      <w:r>
        <w:rPr>
          <w:rFonts w:ascii="仿宋_GB2312" w:eastAsia="仿宋_GB2312" w:hAnsi="仿宋_GB2312" w:cs="仿宋_GB2312" w:hint="eastAsia"/>
          <w:sz w:val="34"/>
          <w:szCs w:val="34"/>
        </w:rPr>
        <w:t>作出</w:t>
      </w:r>
      <w:proofErr w:type="gramEnd"/>
      <w:r>
        <w:rPr>
          <w:rFonts w:ascii="仿宋_GB2312" w:eastAsia="仿宋_GB2312" w:hAnsi="仿宋_GB2312" w:cs="仿宋_GB2312" w:hint="eastAsia"/>
          <w:sz w:val="34"/>
          <w:szCs w:val="34"/>
        </w:rPr>
        <w:t>批示，强调要牢固树立大抓基层的鲜明导向，推动双重组织生活制度落实，抓好问题整改和成果运用，使组织生活真正成为锤炼党性、提高觉悟的大熔炉，推动全面从严治党向基层延伸、向纵深发展。各级党组织要认真贯彻李希同志批示要求，切实负起领导和指导责任，把基层组织生活会开好开实，让民主评议真正评出压力和动力。</w:t>
      </w:r>
    </w:p>
    <w:p w:rsidR="00071802" w:rsidRDefault="00071802" w:rsidP="00071802">
      <w:pPr>
        <w:spacing w:line="600" w:lineRule="exact"/>
        <w:ind w:firstLineChars="200" w:firstLine="680"/>
        <w:rPr>
          <w:rFonts w:ascii="仿宋_GB2312" w:eastAsia="仿宋_GB2312"/>
          <w:color w:val="000000"/>
          <w:sz w:val="34"/>
          <w:szCs w:val="34"/>
        </w:rPr>
      </w:pPr>
      <w:r>
        <w:rPr>
          <w:rFonts w:ascii="仿宋_GB2312" w:eastAsia="仿宋_GB2312" w:hAnsi="仿宋_GB2312" w:cs="仿宋_GB2312" w:hint="eastAsia"/>
          <w:sz w:val="34"/>
          <w:szCs w:val="34"/>
        </w:rPr>
        <w:t>各基层组织</w:t>
      </w:r>
      <w:r>
        <w:rPr>
          <w:rFonts w:ascii="仿宋_GB2312" w:eastAsia="仿宋_GB2312" w:hint="eastAsia"/>
          <w:color w:val="000000"/>
          <w:sz w:val="34"/>
          <w:szCs w:val="34"/>
        </w:rPr>
        <w:t>要认真研究部署。</w:t>
      </w:r>
      <w:r>
        <w:rPr>
          <w:rFonts w:ascii="仿宋_GB2312" w:eastAsia="仿宋_GB2312" w:hint="eastAsia"/>
          <w:b/>
          <w:bCs/>
          <w:color w:val="000000"/>
          <w:sz w:val="34"/>
          <w:szCs w:val="34"/>
        </w:rPr>
        <w:t>一是</w:t>
      </w:r>
      <w:r>
        <w:rPr>
          <w:rFonts w:ascii="仿宋_GB2312" w:eastAsia="仿宋_GB2312" w:hint="eastAsia"/>
          <w:color w:val="000000"/>
          <w:sz w:val="34"/>
          <w:szCs w:val="34"/>
        </w:rPr>
        <w:t>要</w:t>
      </w:r>
      <w:r>
        <w:rPr>
          <w:rFonts w:ascii="仿宋_GB2312" w:eastAsia="仿宋_GB2312" w:hAnsi="仿宋_GB2312" w:cs="仿宋_GB2312" w:hint="eastAsia"/>
          <w:sz w:val="34"/>
          <w:szCs w:val="34"/>
        </w:rPr>
        <w:t>做到全覆盖列</w:t>
      </w:r>
      <w:r>
        <w:rPr>
          <w:rFonts w:ascii="仿宋_GB2312" w:eastAsia="仿宋_GB2312" w:hAnsi="仿宋_GB2312" w:cs="仿宋_GB2312" w:hint="eastAsia"/>
          <w:sz w:val="34"/>
          <w:szCs w:val="34"/>
        </w:rPr>
        <w:lastRenderedPageBreak/>
        <w:t>席指导，</w:t>
      </w:r>
      <w:r>
        <w:rPr>
          <w:rFonts w:ascii="仿宋_GB2312" w:eastAsia="仿宋_GB2312" w:hint="eastAsia"/>
          <w:color w:val="000000"/>
          <w:sz w:val="34"/>
          <w:szCs w:val="34"/>
        </w:rPr>
        <w:t>深入党员群众了解实际效果。对典型案例及时总结梳理，同时要加强对流动人才党支部、离退休干部职工党支部、社会组织党支部的指导，帮助他们采取简便灵活方式进行。</w:t>
      </w:r>
      <w:r>
        <w:rPr>
          <w:rFonts w:ascii="仿宋_GB2312" w:eastAsia="仿宋_GB2312" w:hint="eastAsia"/>
          <w:b/>
          <w:bCs/>
          <w:color w:val="000000"/>
          <w:sz w:val="34"/>
          <w:szCs w:val="34"/>
        </w:rPr>
        <w:t>二是</w:t>
      </w:r>
      <w:r>
        <w:rPr>
          <w:rFonts w:ascii="仿宋_GB2312" w:eastAsia="仿宋_GB2312" w:hint="eastAsia"/>
          <w:color w:val="000000"/>
          <w:sz w:val="34"/>
          <w:szCs w:val="34"/>
        </w:rPr>
        <w:t>要突出重点。重点抓列为</w:t>
      </w:r>
      <w:r w:rsidR="000F4C11">
        <w:rPr>
          <w:rFonts w:ascii="仿宋_GB2312" w:eastAsia="仿宋_GB2312" w:hAnsi="仿宋_GB2312" w:cs="仿宋_GB2312" w:hint="eastAsia"/>
          <w:sz w:val="34"/>
          <w:szCs w:val="34"/>
        </w:rPr>
        <w:t>软弱涣散的党组织、实施</w:t>
      </w:r>
      <w:r>
        <w:rPr>
          <w:rFonts w:ascii="仿宋_GB2312" w:eastAsia="仿宋_GB2312" w:hAnsi="仿宋_GB2312" w:cs="仿宋_GB2312" w:hint="eastAsia"/>
          <w:sz w:val="34"/>
          <w:szCs w:val="34"/>
        </w:rPr>
        <w:t>《</w:t>
      </w:r>
      <w:r w:rsidR="000F4C11">
        <w:rPr>
          <w:rFonts w:ascii="仿宋_GB2312" w:eastAsia="仿宋_GB2312" w:hAnsi="仿宋_GB2312" w:cs="仿宋_GB2312" w:hint="eastAsia"/>
          <w:sz w:val="34"/>
          <w:szCs w:val="34"/>
        </w:rPr>
        <w:t>广东省加强党的基层组织建设</w:t>
      </w:r>
      <w:r>
        <w:rPr>
          <w:rFonts w:ascii="仿宋_GB2312" w:eastAsia="仿宋_GB2312" w:hAnsi="仿宋_GB2312" w:cs="仿宋_GB2312" w:hint="eastAsia"/>
          <w:sz w:val="34"/>
          <w:szCs w:val="34"/>
        </w:rPr>
        <w:t>三年行动计划</w:t>
      </w:r>
      <w:r w:rsidR="000F4C11">
        <w:rPr>
          <w:rFonts w:ascii="仿宋_GB2312" w:eastAsia="仿宋_GB2312" w:hAnsi="仿宋_GB2312" w:cs="仿宋_GB2312" w:hint="eastAsia"/>
          <w:sz w:val="34"/>
          <w:szCs w:val="34"/>
        </w:rPr>
        <w:t>（2018-2020）</w:t>
      </w:r>
      <w:r>
        <w:rPr>
          <w:rFonts w:ascii="仿宋_GB2312" w:eastAsia="仿宋_GB2312" w:hAnsi="仿宋_GB2312" w:cs="仿宋_GB2312" w:hint="eastAsia"/>
          <w:sz w:val="34"/>
          <w:szCs w:val="34"/>
        </w:rPr>
        <w:t>》责任落实不到</w:t>
      </w:r>
      <w:r>
        <w:rPr>
          <w:rFonts w:ascii="仿宋_GB2312" w:eastAsia="仿宋_GB2312" w:hint="eastAsia"/>
          <w:color w:val="000000"/>
          <w:sz w:val="34"/>
          <w:szCs w:val="34"/>
        </w:rPr>
        <w:t>位、进展缓慢、工作推进不力的党组织。</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上级有关部门将通对采取查阅资料、个别访谈等方式对已经召开组织生活会和民主评议党员工作的基层党支部进行抽查，重点核查党员领导干部是否带头参加组织生活会。此外，将选取准备召开组织生活会的基层党支部进行现场指导，重点对党支部书记履行责任情况、会议召开情况特别是开展批评和自我批评情况进行点评。</w:t>
      </w:r>
    </w:p>
    <w:p w:rsidR="00071802" w:rsidRDefault="00071802" w:rsidP="00071802">
      <w:pPr>
        <w:spacing w:line="600" w:lineRule="exact"/>
        <w:ind w:firstLineChars="200" w:firstLine="680"/>
        <w:rPr>
          <w:rFonts w:ascii="黑体" w:eastAsia="黑体" w:hAnsi="黑体" w:cs="黑体"/>
          <w:sz w:val="34"/>
          <w:szCs w:val="34"/>
        </w:rPr>
      </w:pPr>
      <w:r>
        <w:rPr>
          <w:rFonts w:ascii="黑体" w:eastAsia="黑体" w:hAnsi="黑体" w:cs="黑体" w:hint="eastAsia"/>
          <w:sz w:val="34"/>
          <w:szCs w:val="34"/>
        </w:rPr>
        <w:t>九、其他注意事项</w:t>
      </w: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请各学校基层党组织在3月</w:t>
      </w:r>
      <w:r w:rsidR="00E9009C">
        <w:rPr>
          <w:rFonts w:ascii="仿宋_GB2312" w:eastAsia="仿宋_GB2312" w:hAnsi="仿宋_GB2312" w:cs="仿宋_GB2312" w:hint="eastAsia"/>
          <w:sz w:val="34"/>
          <w:szCs w:val="34"/>
        </w:rPr>
        <w:t>15</w:t>
      </w:r>
      <w:r>
        <w:rPr>
          <w:rFonts w:ascii="仿宋_GB2312" w:eastAsia="仿宋_GB2312" w:hAnsi="仿宋_GB2312" w:cs="仿宋_GB2312" w:hint="eastAsia"/>
          <w:sz w:val="34"/>
          <w:szCs w:val="34"/>
        </w:rPr>
        <w:t>日前将组织生活会和开展民主评议党员的情况汇报和《2018年度组织生活会及开展民主评议党员工作进展情况统计表》（附件2）电子版和盖章</w:t>
      </w:r>
      <w:proofErr w:type="gramStart"/>
      <w:r>
        <w:rPr>
          <w:rFonts w:ascii="仿宋_GB2312" w:eastAsia="仿宋_GB2312" w:hAnsi="仿宋_GB2312" w:cs="仿宋_GB2312" w:hint="eastAsia"/>
          <w:sz w:val="34"/>
          <w:szCs w:val="34"/>
        </w:rPr>
        <w:t>扫描件报我局</w:t>
      </w:r>
      <w:proofErr w:type="gramEnd"/>
      <w:r>
        <w:rPr>
          <w:rFonts w:ascii="仿宋_GB2312" w:eastAsia="仿宋_GB2312" w:hAnsi="仿宋_GB2312" w:cs="仿宋_GB2312" w:hint="eastAsia"/>
          <w:sz w:val="34"/>
          <w:szCs w:val="34"/>
        </w:rPr>
        <w:t>党委办汇总。</w:t>
      </w:r>
    </w:p>
    <w:p w:rsidR="00071802" w:rsidRPr="000B1144" w:rsidRDefault="00071802" w:rsidP="00071802">
      <w:pPr>
        <w:adjustRightInd w:val="0"/>
        <w:snapToGrid w:val="0"/>
        <w:spacing w:line="600" w:lineRule="exact"/>
        <w:ind w:firstLineChars="250" w:firstLine="800"/>
        <w:rPr>
          <w:rFonts w:ascii="仿宋_GB2312" w:eastAsia="仿宋_GB2312" w:hAnsi="宋体"/>
          <w:sz w:val="32"/>
          <w:szCs w:val="32"/>
        </w:rPr>
      </w:pPr>
      <w:r w:rsidRPr="000B1144">
        <w:rPr>
          <w:rFonts w:ascii="仿宋_GB2312" w:eastAsia="仿宋_GB2312" w:hAnsi="宋体" w:hint="eastAsia"/>
          <w:sz w:val="32"/>
          <w:szCs w:val="32"/>
        </w:rPr>
        <w:t>联系电话：5533956，联系人：胡帆</w:t>
      </w:r>
      <w:r>
        <w:rPr>
          <w:rFonts w:ascii="仿宋_GB2312" w:eastAsia="仿宋_GB2312" w:hAnsi="宋体" w:hint="eastAsia"/>
          <w:sz w:val="32"/>
          <w:szCs w:val="32"/>
        </w:rPr>
        <w:t>，龚成秋。</w:t>
      </w:r>
    </w:p>
    <w:p w:rsidR="00071802" w:rsidRPr="000B1144" w:rsidRDefault="00071802" w:rsidP="00071802">
      <w:pPr>
        <w:adjustRightInd w:val="0"/>
        <w:snapToGrid w:val="0"/>
        <w:spacing w:line="600" w:lineRule="exact"/>
        <w:ind w:firstLineChars="250" w:firstLine="800"/>
        <w:rPr>
          <w:rFonts w:ascii="仿宋_GB2312" w:eastAsia="仿宋_GB2312" w:hAnsi="宋体"/>
          <w:sz w:val="32"/>
          <w:szCs w:val="32"/>
        </w:rPr>
      </w:pPr>
      <w:r w:rsidRPr="000B1144">
        <w:rPr>
          <w:rFonts w:ascii="仿宋_GB2312" w:eastAsia="仿宋_GB2312" w:hAnsi="宋体" w:hint="eastAsia"/>
          <w:sz w:val="32"/>
          <w:szCs w:val="32"/>
        </w:rPr>
        <w:t>电子邮箱：</w:t>
      </w:r>
      <w:hyperlink r:id="rId7" w:history="1">
        <w:r w:rsidRPr="000B1144">
          <w:rPr>
            <w:rFonts w:ascii="仿宋_GB2312" w:eastAsia="仿宋_GB2312" w:hAnsi="宋体" w:hint="eastAsia"/>
            <w:sz w:val="32"/>
            <w:szCs w:val="32"/>
          </w:rPr>
          <w:t>dwb5533956@126.com</w:t>
        </w:r>
      </w:hyperlink>
      <w:r w:rsidRPr="000B1144">
        <w:rPr>
          <w:rFonts w:ascii="仿宋_GB2312" w:eastAsia="仿宋_GB2312" w:hAnsi="宋体" w:hint="eastAsia"/>
          <w:sz w:val="32"/>
          <w:szCs w:val="32"/>
        </w:rPr>
        <w:t>。</w:t>
      </w:r>
    </w:p>
    <w:p w:rsidR="00071802" w:rsidRDefault="00071802" w:rsidP="00071802">
      <w:pPr>
        <w:spacing w:line="600" w:lineRule="exact"/>
        <w:ind w:firstLineChars="200" w:firstLine="680"/>
        <w:rPr>
          <w:rFonts w:ascii="仿宋_GB2312" w:eastAsia="仿宋_GB2312" w:hAnsi="仿宋_GB2312" w:cs="仿宋_GB2312"/>
          <w:sz w:val="34"/>
          <w:szCs w:val="34"/>
        </w:rPr>
      </w:pPr>
    </w:p>
    <w:p w:rsidR="00071802" w:rsidRDefault="00071802" w:rsidP="00071802">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附件：1.问题整改清单</w:t>
      </w:r>
    </w:p>
    <w:p w:rsidR="00071802" w:rsidRDefault="00071802" w:rsidP="00071802">
      <w:pPr>
        <w:spacing w:line="600" w:lineRule="exact"/>
        <w:ind w:leftChars="322" w:left="2036" w:hangingChars="400" w:hanging="1360"/>
        <w:rPr>
          <w:rFonts w:ascii="仿宋_GB2312" w:eastAsia="仿宋_GB2312" w:hAnsi="仿宋_GB2312" w:cs="仿宋_GB2312"/>
          <w:sz w:val="34"/>
          <w:szCs w:val="34"/>
        </w:rPr>
      </w:pPr>
      <w:r>
        <w:rPr>
          <w:rFonts w:ascii="仿宋_GB2312" w:eastAsia="仿宋_GB2312" w:hAnsi="仿宋_GB2312" w:cs="仿宋_GB2312" w:hint="eastAsia"/>
          <w:sz w:val="34"/>
          <w:szCs w:val="34"/>
        </w:rPr>
        <w:t xml:space="preserve">      2.2018年度组织生活会及开展民主评议党员</w:t>
      </w:r>
      <w:r>
        <w:rPr>
          <w:rFonts w:ascii="仿宋_GB2312" w:eastAsia="仿宋_GB2312" w:hAnsi="仿宋_GB2312" w:cs="仿宋_GB2312" w:hint="eastAsia"/>
          <w:sz w:val="34"/>
          <w:szCs w:val="34"/>
        </w:rPr>
        <w:lastRenderedPageBreak/>
        <w:t>工作进展情况统计表</w:t>
      </w:r>
    </w:p>
    <w:p w:rsidR="00071802" w:rsidRDefault="00071802" w:rsidP="00071802">
      <w:pPr>
        <w:spacing w:line="600" w:lineRule="exact"/>
        <w:ind w:leftChars="322" w:left="2036" w:hangingChars="400" w:hanging="1360"/>
        <w:rPr>
          <w:rFonts w:ascii="仿宋_GB2312" w:eastAsia="仿宋_GB2312" w:hAnsi="仿宋_GB2312" w:cs="仿宋_GB2312"/>
          <w:sz w:val="34"/>
          <w:szCs w:val="34"/>
        </w:rPr>
      </w:pPr>
      <w:r>
        <w:rPr>
          <w:rFonts w:ascii="仿宋_GB2312" w:eastAsia="仿宋_GB2312" w:hAnsi="仿宋_GB2312" w:cs="仿宋_GB2312" w:hint="eastAsia"/>
          <w:sz w:val="34"/>
          <w:szCs w:val="34"/>
        </w:rPr>
        <w:t xml:space="preserve">      3.2018年党员民主评议测评表</w:t>
      </w:r>
    </w:p>
    <w:p w:rsidR="00071802" w:rsidRDefault="00071802" w:rsidP="00071802">
      <w:pPr>
        <w:spacing w:line="600" w:lineRule="exact"/>
        <w:ind w:firstLineChars="200" w:firstLine="680"/>
        <w:rPr>
          <w:rFonts w:ascii="仿宋_GB2312" w:eastAsia="仿宋_GB2312" w:hAnsi="仿宋_GB2312" w:cs="仿宋_GB2312"/>
          <w:sz w:val="34"/>
          <w:szCs w:val="34"/>
        </w:rPr>
      </w:pPr>
    </w:p>
    <w:p w:rsidR="00071802" w:rsidRDefault="00071802" w:rsidP="00071802">
      <w:pPr>
        <w:spacing w:line="600" w:lineRule="exact"/>
        <w:ind w:firstLineChars="200" w:firstLine="680"/>
        <w:rPr>
          <w:rFonts w:ascii="仿宋_GB2312" w:eastAsia="仿宋_GB2312" w:hAnsi="仿宋_GB2312" w:cs="仿宋_GB2312"/>
          <w:sz w:val="34"/>
          <w:szCs w:val="34"/>
        </w:rPr>
      </w:pPr>
    </w:p>
    <w:p w:rsidR="00071802" w:rsidRDefault="00071802" w:rsidP="00071802">
      <w:pPr>
        <w:wordWrap w:val="0"/>
        <w:spacing w:line="600" w:lineRule="exact"/>
        <w:ind w:firstLineChars="200" w:firstLine="680"/>
        <w:jc w:val="right"/>
        <w:rPr>
          <w:rFonts w:ascii="仿宋_GB2312" w:eastAsia="仿宋_GB2312" w:hAnsi="仿宋_GB2312" w:cs="仿宋_GB2312"/>
          <w:sz w:val="34"/>
          <w:szCs w:val="34"/>
        </w:rPr>
      </w:pPr>
      <w:r>
        <w:rPr>
          <w:rFonts w:ascii="仿宋_GB2312" w:eastAsia="仿宋_GB2312" w:hAnsi="仿宋_GB2312" w:cs="仿宋_GB2312" w:hint="eastAsia"/>
          <w:sz w:val="34"/>
          <w:szCs w:val="34"/>
        </w:rPr>
        <w:t xml:space="preserve">         中共台山市教育局委员会      </w:t>
      </w:r>
    </w:p>
    <w:p w:rsidR="00071802" w:rsidRDefault="00071802" w:rsidP="00071802">
      <w:pPr>
        <w:spacing w:line="600" w:lineRule="exact"/>
        <w:ind w:firstLineChars="200" w:firstLine="680"/>
        <w:jc w:val="center"/>
        <w:rPr>
          <w:rFonts w:ascii="仿宋_GB2312" w:eastAsia="仿宋_GB2312" w:hAnsi="仿宋_GB2312" w:cs="仿宋_GB2312"/>
          <w:sz w:val="34"/>
          <w:szCs w:val="34"/>
        </w:rPr>
      </w:pPr>
      <w:r>
        <w:rPr>
          <w:rFonts w:ascii="仿宋_GB2312" w:eastAsia="仿宋_GB2312" w:hAnsi="仿宋_GB2312" w:cs="仿宋_GB2312" w:hint="eastAsia"/>
          <w:sz w:val="34"/>
          <w:szCs w:val="34"/>
        </w:rPr>
        <w:t xml:space="preserve">            2019年1月28日</w:t>
      </w:r>
    </w:p>
    <w:p w:rsidR="00E334ED" w:rsidRDefault="00E334ED" w:rsidP="00E334ED">
      <w:pPr>
        <w:snapToGrid w:val="0"/>
        <w:spacing w:line="560" w:lineRule="exact"/>
        <w:rPr>
          <w:rFonts w:ascii="仿宋_GB2312" w:eastAsia="仿宋_GB2312"/>
          <w:sz w:val="32"/>
          <w:szCs w:val="32"/>
        </w:rPr>
      </w:pPr>
    </w:p>
    <w:p w:rsidR="00E334ED" w:rsidRDefault="00E334ED" w:rsidP="00E334ED">
      <w:pPr>
        <w:snapToGrid w:val="0"/>
        <w:spacing w:line="560" w:lineRule="exact"/>
        <w:rPr>
          <w:rFonts w:ascii="仿宋_GB2312" w:eastAsia="仿宋_GB2312"/>
          <w:sz w:val="32"/>
          <w:szCs w:val="32"/>
        </w:rPr>
      </w:pPr>
    </w:p>
    <w:p w:rsidR="00E334ED" w:rsidRDefault="00E334ED" w:rsidP="00E334ED">
      <w:pPr>
        <w:snapToGrid w:val="0"/>
        <w:spacing w:line="560" w:lineRule="exact"/>
        <w:rPr>
          <w:rFonts w:ascii="仿宋_GB2312" w:eastAsia="仿宋_GB2312"/>
          <w:sz w:val="32"/>
          <w:szCs w:val="32"/>
        </w:rPr>
      </w:pPr>
    </w:p>
    <w:p w:rsidR="0028763A" w:rsidRDefault="0028763A" w:rsidP="00E334ED">
      <w:pPr>
        <w:snapToGrid w:val="0"/>
        <w:spacing w:line="560" w:lineRule="exact"/>
        <w:rPr>
          <w:rFonts w:ascii="仿宋_GB2312" w:eastAsia="仿宋_GB2312"/>
          <w:sz w:val="32"/>
          <w:szCs w:val="32"/>
        </w:rPr>
      </w:pPr>
    </w:p>
    <w:p w:rsidR="00E334ED" w:rsidRDefault="00E334ED" w:rsidP="00E334ED">
      <w:pPr>
        <w:snapToGrid w:val="0"/>
        <w:spacing w:line="560" w:lineRule="exact"/>
        <w:rPr>
          <w:rFonts w:ascii="仿宋_GB2312" w:eastAsia="仿宋_GB2312"/>
          <w:sz w:val="32"/>
          <w:szCs w:val="32"/>
        </w:rPr>
      </w:pPr>
    </w:p>
    <w:p w:rsidR="00E334ED" w:rsidRDefault="00E334ED" w:rsidP="00E334ED">
      <w:pPr>
        <w:snapToGrid w:val="0"/>
        <w:spacing w:line="560" w:lineRule="exact"/>
        <w:rPr>
          <w:rFonts w:ascii="仿宋_GB2312" w:eastAsia="仿宋_GB2312"/>
          <w:sz w:val="32"/>
          <w:szCs w:val="32"/>
        </w:rPr>
      </w:pPr>
    </w:p>
    <w:p w:rsidR="00E334ED" w:rsidRDefault="00E334ED" w:rsidP="00E334ED">
      <w:pPr>
        <w:snapToGrid w:val="0"/>
        <w:spacing w:line="560" w:lineRule="exact"/>
        <w:rPr>
          <w:rFonts w:ascii="仿宋_GB2312" w:eastAsia="仿宋_GB2312"/>
          <w:sz w:val="32"/>
          <w:szCs w:val="32"/>
        </w:rPr>
      </w:pPr>
    </w:p>
    <w:p w:rsidR="00E334ED" w:rsidRDefault="00E334ED" w:rsidP="00E334ED">
      <w:pPr>
        <w:snapToGrid w:val="0"/>
        <w:spacing w:line="560" w:lineRule="exact"/>
        <w:rPr>
          <w:rFonts w:ascii="仿宋_GB2312" w:eastAsia="仿宋_GB2312"/>
          <w:sz w:val="32"/>
          <w:szCs w:val="32"/>
        </w:rPr>
      </w:pPr>
    </w:p>
    <w:p w:rsidR="00E9009C" w:rsidRDefault="00E9009C" w:rsidP="00E334ED">
      <w:pPr>
        <w:snapToGrid w:val="0"/>
        <w:spacing w:line="560" w:lineRule="exact"/>
        <w:rPr>
          <w:rFonts w:ascii="仿宋_GB2312" w:eastAsia="仿宋_GB2312" w:hint="eastAsia"/>
          <w:sz w:val="32"/>
          <w:szCs w:val="32"/>
        </w:rPr>
      </w:pPr>
    </w:p>
    <w:p w:rsidR="000F4C11" w:rsidRDefault="000F4C11" w:rsidP="00E334ED">
      <w:pPr>
        <w:snapToGrid w:val="0"/>
        <w:spacing w:line="560" w:lineRule="exact"/>
        <w:rPr>
          <w:rFonts w:ascii="仿宋_GB2312" w:eastAsia="仿宋_GB2312"/>
          <w:sz w:val="32"/>
          <w:szCs w:val="32"/>
        </w:rPr>
      </w:pPr>
    </w:p>
    <w:p w:rsidR="00E9009C" w:rsidRDefault="00E9009C" w:rsidP="00E334ED">
      <w:pPr>
        <w:snapToGrid w:val="0"/>
        <w:spacing w:line="560" w:lineRule="exact"/>
        <w:rPr>
          <w:rFonts w:ascii="仿宋_GB2312" w:eastAsia="仿宋_GB2312"/>
          <w:sz w:val="32"/>
          <w:szCs w:val="32"/>
        </w:rPr>
      </w:pPr>
    </w:p>
    <w:p w:rsidR="00E9009C" w:rsidRDefault="00E9009C" w:rsidP="00E334ED">
      <w:pPr>
        <w:snapToGrid w:val="0"/>
        <w:spacing w:line="560" w:lineRule="exact"/>
        <w:rPr>
          <w:rFonts w:ascii="仿宋_GB2312" w:eastAsia="仿宋_GB2312"/>
          <w:sz w:val="32"/>
          <w:szCs w:val="32"/>
        </w:rPr>
      </w:pPr>
    </w:p>
    <w:p w:rsidR="00E9009C" w:rsidRDefault="00E9009C" w:rsidP="00E334ED">
      <w:pPr>
        <w:snapToGrid w:val="0"/>
        <w:spacing w:line="560" w:lineRule="exact"/>
        <w:rPr>
          <w:rFonts w:ascii="仿宋_GB2312" w:eastAsia="仿宋_GB2312"/>
          <w:sz w:val="32"/>
          <w:szCs w:val="32"/>
        </w:rPr>
      </w:pPr>
    </w:p>
    <w:p w:rsidR="00E334ED" w:rsidRDefault="00E334ED" w:rsidP="00E334ED">
      <w:pPr>
        <w:snapToGrid w:val="0"/>
        <w:spacing w:line="680" w:lineRule="exact"/>
        <w:rPr>
          <w:rFonts w:ascii="仿宋_GB2312" w:eastAsia="仿宋_GB2312"/>
          <w:sz w:val="32"/>
          <w:szCs w:val="32"/>
        </w:rPr>
      </w:pPr>
    </w:p>
    <w:p w:rsidR="00E334ED" w:rsidRDefault="00E334ED" w:rsidP="00E334ED">
      <w:pPr>
        <w:spacing w:line="560" w:lineRule="exact"/>
        <w:rPr>
          <w:rFonts w:ascii="仿宋" w:eastAsia="仿宋" w:hAnsi="仿宋"/>
          <w:color w:val="000000"/>
          <w:sz w:val="32"/>
          <w:szCs w:val="32"/>
        </w:rPr>
      </w:pPr>
      <w:bookmarkStart w:id="1" w:name="OLE_LINK2"/>
      <w:r>
        <w:rPr>
          <w:rFonts w:ascii="黑体" w:eastAsia="黑体" w:hint="eastAsia"/>
          <w:color w:val="000000"/>
          <w:sz w:val="32"/>
          <w:szCs w:val="32"/>
        </w:rPr>
        <w:t>公开方式：</w:t>
      </w:r>
      <w:r>
        <w:rPr>
          <w:rFonts w:ascii="仿宋" w:eastAsia="仿宋" w:hAnsi="仿宋" w:hint="eastAsia"/>
          <w:color w:val="000000"/>
          <w:sz w:val="32"/>
          <w:szCs w:val="32"/>
        </w:rPr>
        <w:t>主动公开</w:t>
      </w:r>
    </w:p>
    <w:p w:rsidR="00E334ED" w:rsidRDefault="00E334ED" w:rsidP="00E334ED">
      <w:pPr>
        <w:spacing w:line="560" w:lineRule="exact"/>
        <w:ind w:firstLineChars="200" w:firstLine="640"/>
        <w:rPr>
          <w:rFonts w:ascii="仿宋" w:eastAsia="仿宋" w:hAnsi="仿宋"/>
          <w:color w:val="000000"/>
          <w:sz w:val="32"/>
          <w:szCs w:val="32"/>
        </w:rPr>
      </w:pPr>
    </w:p>
    <w:bookmarkEnd w:id="1"/>
    <w:p w:rsidR="00E334ED" w:rsidRPr="00E334ED" w:rsidRDefault="00E334ED" w:rsidP="00964CB6">
      <w:pPr>
        <w:pBdr>
          <w:top w:val="single" w:sz="8" w:space="1" w:color="auto"/>
          <w:bottom w:val="single" w:sz="8" w:space="1" w:color="auto"/>
          <w:between w:val="single" w:sz="6" w:space="1" w:color="auto"/>
        </w:pBdr>
        <w:spacing w:line="560" w:lineRule="exact"/>
        <w:rPr>
          <w:rFonts w:ascii="仿宋_GB2312" w:eastAsia="仿宋_GB2312" w:hAnsi="宋体"/>
          <w:sz w:val="32"/>
          <w:szCs w:val="32"/>
        </w:rPr>
      </w:pPr>
      <w:r>
        <w:rPr>
          <w:rFonts w:ascii="仿宋" w:eastAsia="仿宋" w:hAnsi="仿宋" w:hint="eastAsia"/>
          <w:color w:val="000000"/>
          <w:sz w:val="28"/>
          <w:szCs w:val="28"/>
        </w:rPr>
        <w:t xml:space="preserve"> 中共台山市教育局委员会办公室           2019年1月</w:t>
      </w:r>
      <w:r w:rsidR="00E9009C">
        <w:rPr>
          <w:rFonts w:ascii="仿宋" w:eastAsia="仿宋" w:hAnsi="仿宋" w:hint="eastAsia"/>
          <w:color w:val="000000"/>
          <w:sz w:val="28"/>
          <w:szCs w:val="28"/>
        </w:rPr>
        <w:t>28</w:t>
      </w:r>
      <w:r>
        <w:rPr>
          <w:rFonts w:ascii="仿宋" w:eastAsia="仿宋" w:hAnsi="仿宋" w:hint="eastAsia"/>
          <w:color w:val="000000"/>
          <w:sz w:val="28"/>
          <w:szCs w:val="28"/>
        </w:rPr>
        <w:t>日印发</w:t>
      </w:r>
    </w:p>
    <w:sectPr w:rsidR="00E334ED" w:rsidRPr="00E334ED" w:rsidSect="008C137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898" w:rsidRDefault="000F1898" w:rsidP="00FD0EF6">
      <w:r>
        <w:separator/>
      </w:r>
    </w:p>
  </w:endnote>
  <w:endnote w:type="continuationSeparator" w:id="0">
    <w:p w:rsidR="000F1898" w:rsidRDefault="000F1898" w:rsidP="00FD0E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4359"/>
      <w:docPartObj>
        <w:docPartGallery w:val="Page Numbers (Bottom of Page)"/>
        <w:docPartUnique/>
      </w:docPartObj>
    </w:sdtPr>
    <w:sdtEndPr>
      <w:rPr>
        <w:rFonts w:ascii="Times New Roman" w:eastAsia="仿宋_GB2312" w:hAnsi="Times New Roman" w:cs="Times New Roman"/>
        <w:sz w:val="28"/>
        <w:szCs w:val="28"/>
      </w:rPr>
    </w:sdtEndPr>
    <w:sdtContent>
      <w:p w:rsidR="00E334ED" w:rsidRPr="00E334ED" w:rsidRDefault="00B75AB9">
        <w:pPr>
          <w:pStyle w:val="a5"/>
          <w:jc w:val="center"/>
          <w:rPr>
            <w:rFonts w:ascii="Times New Roman" w:eastAsia="仿宋_GB2312" w:hAnsi="Times New Roman" w:cs="Times New Roman"/>
            <w:sz w:val="28"/>
            <w:szCs w:val="28"/>
          </w:rPr>
        </w:pPr>
        <w:r w:rsidRPr="00E334ED">
          <w:rPr>
            <w:rFonts w:ascii="Times New Roman" w:eastAsia="仿宋_GB2312" w:hAnsi="Times New Roman" w:cs="Times New Roman"/>
            <w:sz w:val="28"/>
            <w:szCs w:val="28"/>
          </w:rPr>
          <w:fldChar w:fldCharType="begin"/>
        </w:r>
        <w:r w:rsidR="00E334ED" w:rsidRPr="00E334ED">
          <w:rPr>
            <w:rFonts w:ascii="Times New Roman" w:eastAsia="仿宋_GB2312" w:hAnsi="Times New Roman" w:cs="Times New Roman"/>
            <w:sz w:val="28"/>
            <w:szCs w:val="28"/>
          </w:rPr>
          <w:instrText xml:space="preserve"> PAGE   \* MERGEFORMAT </w:instrText>
        </w:r>
        <w:r w:rsidRPr="00E334ED">
          <w:rPr>
            <w:rFonts w:ascii="Times New Roman" w:eastAsia="仿宋_GB2312" w:hAnsi="Times New Roman" w:cs="Times New Roman"/>
            <w:sz w:val="28"/>
            <w:szCs w:val="28"/>
          </w:rPr>
          <w:fldChar w:fldCharType="separate"/>
        </w:r>
        <w:r w:rsidR="000F4C11" w:rsidRPr="000F4C11">
          <w:rPr>
            <w:rFonts w:ascii="Times New Roman" w:eastAsia="仿宋_GB2312" w:hAnsi="Times New Roman" w:cs="Times New Roman"/>
            <w:noProof/>
            <w:sz w:val="28"/>
            <w:szCs w:val="28"/>
            <w:lang w:val="zh-CN"/>
          </w:rPr>
          <w:t>3</w:t>
        </w:r>
        <w:r w:rsidRPr="00E334ED">
          <w:rPr>
            <w:rFonts w:ascii="Times New Roman" w:eastAsia="仿宋_GB2312" w:hAnsi="Times New Roman" w:cs="Times New Roman"/>
            <w:sz w:val="28"/>
            <w:szCs w:val="28"/>
          </w:rPr>
          <w:fldChar w:fldCharType="end"/>
        </w:r>
      </w:p>
    </w:sdtContent>
  </w:sdt>
  <w:p w:rsidR="00E334ED" w:rsidRDefault="00E334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898" w:rsidRDefault="000F1898" w:rsidP="00FD0EF6">
      <w:r>
        <w:separator/>
      </w:r>
    </w:p>
  </w:footnote>
  <w:footnote w:type="continuationSeparator" w:id="0">
    <w:p w:rsidR="000F1898" w:rsidRDefault="000F1898" w:rsidP="00FD0E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E3E19"/>
    <w:multiLevelType w:val="hybridMultilevel"/>
    <w:tmpl w:val="8C147790"/>
    <w:lvl w:ilvl="0" w:tplc="96D00E44">
      <w:start w:val="1"/>
      <w:numFmt w:val="japaneseCounting"/>
      <w:lvlText w:val="%1、"/>
      <w:lvlJc w:val="left"/>
      <w:pPr>
        <w:ind w:left="1570" w:hanging="7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0EF6"/>
    <w:rsid w:val="00071802"/>
    <w:rsid w:val="000B1144"/>
    <w:rsid w:val="000C029B"/>
    <w:rsid w:val="000E7ED4"/>
    <w:rsid w:val="000F1898"/>
    <w:rsid w:val="000F3E39"/>
    <w:rsid w:val="000F4C11"/>
    <w:rsid w:val="001358FA"/>
    <w:rsid w:val="0017690A"/>
    <w:rsid w:val="001909AE"/>
    <w:rsid w:val="001B5A2D"/>
    <w:rsid w:val="00204B8D"/>
    <w:rsid w:val="0023552C"/>
    <w:rsid w:val="0024489A"/>
    <w:rsid w:val="0028763A"/>
    <w:rsid w:val="00287660"/>
    <w:rsid w:val="00326AD1"/>
    <w:rsid w:val="00330B70"/>
    <w:rsid w:val="00436982"/>
    <w:rsid w:val="0051686A"/>
    <w:rsid w:val="005379E9"/>
    <w:rsid w:val="0054698E"/>
    <w:rsid w:val="0065366D"/>
    <w:rsid w:val="00714F4E"/>
    <w:rsid w:val="007B4F5D"/>
    <w:rsid w:val="008C1374"/>
    <w:rsid w:val="00964CB6"/>
    <w:rsid w:val="00B20BCC"/>
    <w:rsid w:val="00B75AB9"/>
    <w:rsid w:val="00C8347B"/>
    <w:rsid w:val="00D60C16"/>
    <w:rsid w:val="00E334ED"/>
    <w:rsid w:val="00E83778"/>
    <w:rsid w:val="00E9009C"/>
    <w:rsid w:val="00F21FD9"/>
    <w:rsid w:val="00FD0E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F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link w:val="1Char"/>
    <w:qFormat/>
    <w:rsid w:val="00330B70"/>
    <w:pPr>
      <w:widowControl w:val="0"/>
      <w:jc w:val="both"/>
    </w:pPr>
    <w:rPr>
      <w:rFonts w:ascii="Courier New" w:eastAsia="宋体" w:hAnsi="Courier New" w:cs="Courier New"/>
      <w:szCs w:val="21"/>
    </w:rPr>
  </w:style>
  <w:style w:type="paragraph" w:styleId="a3">
    <w:name w:val="Plain Text"/>
    <w:basedOn w:val="a"/>
    <w:link w:val="Char"/>
    <w:uiPriority w:val="99"/>
    <w:semiHidden/>
    <w:unhideWhenUsed/>
    <w:rsid w:val="00330B70"/>
    <w:rPr>
      <w:rFonts w:ascii="宋体" w:hAnsi="Courier New" w:cs="Courier New"/>
      <w:szCs w:val="21"/>
    </w:rPr>
  </w:style>
  <w:style w:type="character" w:customStyle="1" w:styleId="Char">
    <w:name w:val="纯文本 Char"/>
    <w:basedOn w:val="a0"/>
    <w:link w:val="a3"/>
    <w:uiPriority w:val="99"/>
    <w:semiHidden/>
    <w:rsid w:val="00330B70"/>
    <w:rPr>
      <w:rFonts w:ascii="宋体" w:eastAsia="宋体" w:hAnsi="Courier New" w:cs="Courier New"/>
      <w:szCs w:val="21"/>
    </w:rPr>
  </w:style>
  <w:style w:type="character" w:customStyle="1" w:styleId="1Char">
    <w:name w:val="样式1 Char"/>
    <w:basedOn w:val="Char"/>
    <w:link w:val="1"/>
    <w:rsid w:val="00330B70"/>
    <w:rPr>
      <w:rFonts w:ascii="Courier New"/>
    </w:rPr>
  </w:style>
  <w:style w:type="paragraph" w:styleId="a4">
    <w:name w:val="header"/>
    <w:basedOn w:val="a"/>
    <w:link w:val="Char0"/>
    <w:uiPriority w:val="99"/>
    <w:semiHidden/>
    <w:unhideWhenUsed/>
    <w:rsid w:val="00FD0E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FD0EF6"/>
    <w:rPr>
      <w:sz w:val="18"/>
      <w:szCs w:val="18"/>
    </w:rPr>
  </w:style>
  <w:style w:type="paragraph" w:styleId="a5">
    <w:name w:val="footer"/>
    <w:basedOn w:val="a"/>
    <w:link w:val="Char1"/>
    <w:uiPriority w:val="99"/>
    <w:unhideWhenUsed/>
    <w:rsid w:val="00FD0E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
    <w:basedOn w:val="a0"/>
    <w:link w:val="a5"/>
    <w:uiPriority w:val="99"/>
    <w:rsid w:val="00FD0EF6"/>
    <w:rPr>
      <w:sz w:val="18"/>
      <w:szCs w:val="18"/>
    </w:rPr>
  </w:style>
  <w:style w:type="paragraph" w:styleId="a6">
    <w:name w:val="List Paragraph"/>
    <w:basedOn w:val="a"/>
    <w:uiPriority w:val="34"/>
    <w:qFormat/>
    <w:rsid w:val="00FD0EF6"/>
    <w:pPr>
      <w:ind w:firstLineChars="200" w:firstLine="420"/>
    </w:pPr>
  </w:style>
  <w:style w:type="character" w:styleId="a7">
    <w:name w:val="Hyperlink"/>
    <w:basedOn w:val="a0"/>
    <w:uiPriority w:val="99"/>
    <w:unhideWhenUsed/>
    <w:rsid w:val="00E334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wb5533956@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8</Pages>
  <Words>522</Words>
  <Characters>2981</Characters>
  <Application>Microsoft Office Word</Application>
  <DocSecurity>0</DocSecurity>
  <Lines>24</Lines>
  <Paragraphs>6</Paragraphs>
  <ScaleCrop>false</ScaleCrop>
  <Company/>
  <LinksUpToDate>false</LinksUpToDate>
  <CharactersWithSpaces>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15</cp:revision>
  <cp:lastPrinted>2019-01-14T03:56:00Z</cp:lastPrinted>
  <dcterms:created xsi:type="dcterms:W3CDTF">2019-01-14T01:28:00Z</dcterms:created>
  <dcterms:modified xsi:type="dcterms:W3CDTF">2019-01-29T09:20:00Z</dcterms:modified>
</cp:coreProperties>
</file>